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 Křivenická 444/33, 181 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Adresa pro příjem zboží: 2H Service s.r.o. Šulkovna 474, 250 66, Zdiby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color w:val="0563C1" w:themeColor="hyperlink"/>
          <w:sz w:val="24"/>
          <w:u w:val="single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 </w:t>
      </w:r>
      <w:hyperlink r:id="rId2">
        <w:r>
          <w:rPr>
            <w:rStyle w:val="Internetovodkaz"/>
            <w:rFonts w:cs="Times New Roman"/>
            <w:sz w:val="24"/>
          </w:rPr>
          <w:t>www.ecigareta-marion.cz</w:t>
        </w:r>
      </w:hyperlink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</w:t>
      </w:r>
      <w:bookmarkStart w:id="0" w:name="_GoBack"/>
      <w:bookmarkEnd w:id="0"/>
      <w:r>
        <w:rPr>
          <w:rFonts w:cs="Times New Roman"/>
          <w:sz w:val="24"/>
        </w:rPr>
        <w:t xml:space="preserve">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8f3a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cigareta-marion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Pages>2</Pages>
  <Words>166</Words>
  <Characters>1400</Characters>
  <CharactersWithSpaces>1619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Prace</dc:creator>
  <dc:description/>
  <dc:language>cs-CZ</dc:language>
  <cp:lastModifiedBy/>
  <dcterms:modified xsi:type="dcterms:W3CDTF">2024-06-07T21:46:43Z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